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93116" w14:textId="77777777" w:rsidR="00415AC1" w:rsidRDefault="00415AC1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sz w:val="24"/>
          <w:szCs w:val="24"/>
        </w:rPr>
      </w:pPr>
    </w:p>
    <w:p w14:paraId="323CC3A1" w14:textId="77777777" w:rsidR="00415AC1" w:rsidRDefault="00A918F1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III</w:t>
      </w:r>
    </w:p>
    <w:p w14:paraId="6029B886" w14:textId="77777777" w:rsidR="00415AC1" w:rsidRDefault="00415AC1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af0"/>
        <w:tblW w:w="97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17"/>
        <w:gridCol w:w="1521"/>
        <w:gridCol w:w="1604"/>
        <w:gridCol w:w="1394"/>
      </w:tblGrid>
      <w:tr w:rsidR="00415AC1" w14:paraId="183A8937" w14:textId="77777777">
        <w:tc>
          <w:tcPr>
            <w:tcW w:w="9736" w:type="dxa"/>
            <w:gridSpan w:val="4"/>
            <w:shd w:val="clear" w:color="auto" w:fill="DBE5F1"/>
            <w:vAlign w:val="center"/>
          </w:tcPr>
          <w:p w14:paraId="3B98DFFF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TABELA DE AUTOAVALIAÇÃO EDITAL Nº 06/2022</w:t>
            </w:r>
          </w:p>
          <w:p w14:paraId="72D60204" w14:textId="77777777" w:rsidR="00415AC1" w:rsidRDefault="00A918F1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Preencha a tabela abaixo, conforme as informações contidas em seu Currículo Lattes, relativamente ao período de 1º de janeiro de 2019 à data de inscrição (Cronograma).</w:t>
            </w:r>
          </w:p>
          <w:p w14:paraId="17183F21" w14:textId="77777777" w:rsidR="00415AC1" w:rsidRDefault="00415AC1">
            <w:pPr>
              <w:widowControl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15AC1" w14:paraId="13A44C3D" w14:textId="77777777">
        <w:tc>
          <w:tcPr>
            <w:tcW w:w="5217" w:type="dxa"/>
            <w:shd w:val="clear" w:color="auto" w:fill="DBE5F1"/>
            <w:vAlign w:val="center"/>
          </w:tcPr>
          <w:p w14:paraId="18AECD9D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521" w:type="dxa"/>
            <w:shd w:val="clear" w:color="auto" w:fill="DBE5F1"/>
            <w:vAlign w:val="center"/>
          </w:tcPr>
          <w:p w14:paraId="0512B038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POR ITEM</w:t>
            </w:r>
          </w:p>
        </w:tc>
        <w:tc>
          <w:tcPr>
            <w:tcW w:w="1604" w:type="dxa"/>
            <w:shd w:val="clear" w:color="auto" w:fill="DBE5F1"/>
            <w:vAlign w:val="center"/>
          </w:tcPr>
          <w:p w14:paraId="38FEFFF4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MÁXIMA</w:t>
            </w:r>
          </w:p>
        </w:tc>
        <w:tc>
          <w:tcPr>
            <w:tcW w:w="1394" w:type="dxa"/>
            <w:shd w:val="clear" w:color="auto" w:fill="DBE5F1"/>
            <w:vAlign w:val="center"/>
          </w:tcPr>
          <w:p w14:paraId="29AE028B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SUBTOTAL</w:t>
            </w:r>
          </w:p>
        </w:tc>
      </w:tr>
      <w:tr w:rsidR="00415AC1" w14:paraId="7BD7B2B4" w14:textId="77777777">
        <w:trPr>
          <w:trHeight w:val="283"/>
        </w:trPr>
        <w:tc>
          <w:tcPr>
            <w:tcW w:w="5217" w:type="dxa"/>
            <w:vAlign w:val="center"/>
          </w:tcPr>
          <w:p w14:paraId="210D8D6A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Artigo em periódico </w:t>
            </w:r>
            <w:proofErr w:type="spellStart"/>
            <w:r>
              <w:rPr>
                <w:color w:val="000000"/>
              </w:rPr>
              <w:t>Qualis</w:t>
            </w:r>
            <w:proofErr w:type="spellEnd"/>
            <w:r>
              <w:rPr>
                <w:color w:val="000000"/>
              </w:rPr>
              <w:t xml:space="preserve"> A1 ou A2 </w:t>
            </w:r>
          </w:p>
        </w:tc>
        <w:tc>
          <w:tcPr>
            <w:tcW w:w="1521" w:type="dxa"/>
            <w:vAlign w:val="center"/>
          </w:tcPr>
          <w:p w14:paraId="1FF6D967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 pontos</w:t>
            </w:r>
          </w:p>
        </w:tc>
        <w:tc>
          <w:tcPr>
            <w:tcW w:w="1604" w:type="dxa"/>
            <w:vAlign w:val="center"/>
          </w:tcPr>
          <w:p w14:paraId="5BFEF93E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40 pontos</w:t>
            </w:r>
          </w:p>
        </w:tc>
        <w:tc>
          <w:tcPr>
            <w:tcW w:w="1394" w:type="dxa"/>
          </w:tcPr>
          <w:p w14:paraId="5FAC9B89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415AC1" w14:paraId="018CF738" w14:textId="77777777">
        <w:trPr>
          <w:trHeight w:val="283"/>
        </w:trPr>
        <w:tc>
          <w:tcPr>
            <w:tcW w:w="5217" w:type="dxa"/>
            <w:vAlign w:val="center"/>
          </w:tcPr>
          <w:p w14:paraId="1CEF9EBA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Artigo em periódico </w:t>
            </w:r>
            <w:proofErr w:type="spellStart"/>
            <w:r>
              <w:rPr>
                <w:color w:val="000000"/>
              </w:rPr>
              <w:t>Qualis</w:t>
            </w:r>
            <w:proofErr w:type="spellEnd"/>
            <w:r>
              <w:rPr>
                <w:color w:val="000000"/>
              </w:rPr>
              <w:t xml:space="preserve"> B1 ou B2</w:t>
            </w:r>
          </w:p>
        </w:tc>
        <w:tc>
          <w:tcPr>
            <w:tcW w:w="1521" w:type="dxa"/>
            <w:vAlign w:val="center"/>
          </w:tcPr>
          <w:p w14:paraId="2FA8F873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00501412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 pontos</w:t>
            </w:r>
          </w:p>
        </w:tc>
        <w:tc>
          <w:tcPr>
            <w:tcW w:w="1394" w:type="dxa"/>
          </w:tcPr>
          <w:p w14:paraId="1B1EA42C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415AC1" w14:paraId="57905BB0" w14:textId="77777777">
        <w:trPr>
          <w:trHeight w:val="283"/>
        </w:trPr>
        <w:tc>
          <w:tcPr>
            <w:tcW w:w="5217" w:type="dxa"/>
            <w:vAlign w:val="center"/>
          </w:tcPr>
          <w:p w14:paraId="17F4C8EF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Artigo em periódico </w:t>
            </w:r>
            <w:proofErr w:type="spellStart"/>
            <w:r>
              <w:rPr>
                <w:color w:val="000000"/>
              </w:rPr>
              <w:t>Qualis</w:t>
            </w:r>
            <w:proofErr w:type="spellEnd"/>
            <w:r>
              <w:rPr>
                <w:color w:val="000000"/>
              </w:rPr>
              <w:t xml:space="preserve"> B3-B5 </w:t>
            </w:r>
          </w:p>
        </w:tc>
        <w:tc>
          <w:tcPr>
            <w:tcW w:w="1521" w:type="dxa"/>
            <w:vAlign w:val="center"/>
          </w:tcPr>
          <w:p w14:paraId="24CD2509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pontos</w:t>
            </w:r>
          </w:p>
        </w:tc>
        <w:tc>
          <w:tcPr>
            <w:tcW w:w="1604" w:type="dxa"/>
            <w:vAlign w:val="center"/>
          </w:tcPr>
          <w:p w14:paraId="6D128FB0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 pontos</w:t>
            </w:r>
          </w:p>
        </w:tc>
        <w:tc>
          <w:tcPr>
            <w:tcW w:w="1394" w:type="dxa"/>
          </w:tcPr>
          <w:p w14:paraId="7C1F4B15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415AC1" w14:paraId="1BC0AEFB" w14:textId="77777777">
        <w:trPr>
          <w:trHeight w:val="283"/>
        </w:trPr>
        <w:tc>
          <w:tcPr>
            <w:tcW w:w="5217" w:type="dxa"/>
            <w:vAlign w:val="center"/>
          </w:tcPr>
          <w:p w14:paraId="581A60E7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Livro (didático ou científico</w:t>
            </w:r>
          </w:p>
        </w:tc>
        <w:tc>
          <w:tcPr>
            <w:tcW w:w="1521" w:type="dxa"/>
            <w:vAlign w:val="center"/>
          </w:tcPr>
          <w:p w14:paraId="07046253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4E3CCCEA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 pontos</w:t>
            </w:r>
          </w:p>
        </w:tc>
        <w:tc>
          <w:tcPr>
            <w:tcW w:w="1394" w:type="dxa"/>
          </w:tcPr>
          <w:p w14:paraId="0D8E00C8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415AC1" w14:paraId="383DFD70" w14:textId="77777777">
        <w:trPr>
          <w:trHeight w:val="283"/>
        </w:trPr>
        <w:tc>
          <w:tcPr>
            <w:tcW w:w="5217" w:type="dxa"/>
            <w:vAlign w:val="center"/>
          </w:tcPr>
          <w:p w14:paraId="4A05A11C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Tradução de livro </w:t>
            </w:r>
          </w:p>
          <w:p w14:paraId="5502856A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(didático ou científico)</w:t>
            </w:r>
          </w:p>
        </w:tc>
        <w:tc>
          <w:tcPr>
            <w:tcW w:w="1521" w:type="dxa"/>
            <w:vAlign w:val="center"/>
          </w:tcPr>
          <w:p w14:paraId="5CC50FF8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0F027C7B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6D6E36EC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1048E8C2" w14:textId="77777777">
        <w:trPr>
          <w:trHeight w:val="283"/>
        </w:trPr>
        <w:tc>
          <w:tcPr>
            <w:tcW w:w="5217" w:type="dxa"/>
            <w:vAlign w:val="center"/>
          </w:tcPr>
          <w:p w14:paraId="3D307559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Capítulo de livro </w:t>
            </w:r>
          </w:p>
          <w:p w14:paraId="0712B200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(didático ou científico)</w:t>
            </w:r>
          </w:p>
        </w:tc>
        <w:tc>
          <w:tcPr>
            <w:tcW w:w="1521" w:type="dxa"/>
            <w:vAlign w:val="center"/>
          </w:tcPr>
          <w:p w14:paraId="7343553B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pontos</w:t>
            </w:r>
          </w:p>
        </w:tc>
        <w:tc>
          <w:tcPr>
            <w:tcW w:w="1604" w:type="dxa"/>
            <w:vAlign w:val="center"/>
          </w:tcPr>
          <w:p w14:paraId="7929B137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14:paraId="4F8083B0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582D034C" w14:textId="77777777">
        <w:trPr>
          <w:trHeight w:val="283"/>
        </w:trPr>
        <w:tc>
          <w:tcPr>
            <w:tcW w:w="5217" w:type="dxa"/>
            <w:vAlign w:val="center"/>
          </w:tcPr>
          <w:p w14:paraId="58160A94" w14:textId="77777777" w:rsidR="00415AC1" w:rsidRDefault="00A918F1">
            <w:pPr>
              <w:widowControl w:val="0"/>
              <w:spacing w:after="0" w:line="360" w:lineRule="auto"/>
            </w:pPr>
            <w:r>
              <w:t>Artigos completos publicados no ENANCIB</w:t>
            </w:r>
          </w:p>
        </w:tc>
        <w:tc>
          <w:tcPr>
            <w:tcW w:w="1521" w:type="dxa"/>
            <w:vAlign w:val="center"/>
          </w:tcPr>
          <w:p w14:paraId="60A0C121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14:paraId="121E0860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12 pontos</w:t>
            </w:r>
          </w:p>
        </w:tc>
        <w:tc>
          <w:tcPr>
            <w:tcW w:w="1394" w:type="dxa"/>
          </w:tcPr>
          <w:p w14:paraId="2534083E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6005136C" w14:textId="77777777">
        <w:trPr>
          <w:trHeight w:val="283"/>
        </w:trPr>
        <w:tc>
          <w:tcPr>
            <w:tcW w:w="5217" w:type="dxa"/>
            <w:vAlign w:val="center"/>
          </w:tcPr>
          <w:p w14:paraId="51E44D1B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Outra produção artística/cultural – Artes cênicas</w:t>
            </w:r>
          </w:p>
        </w:tc>
        <w:tc>
          <w:tcPr>
            <w:tcW w:w="1521" w:type="dxa"/>
            <w:vAlign w:val="center"/>
          </w:tcPr>
          <w:p w14:paraId="3E6EDE20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3E4C38E2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0D2F05FB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14CC9251" w14:textId="77777777">
        <w:trPr>
          <w:trHeight w:val="283"/>
        </w:trPr>
        <w:tc>
          <w:tcPr>
            <w:tcW w:w="5217" w:type="dxa"/>
            <w:vAlign w:val="center"/>
          </w:tcPr>
          <w:p w14:paraId="3DC6FAA4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Outra produção artística/cultural – Música</w:t>
            </w:r>
          </w:p>
        </w:tc>
        <w:tc>
          <w:tcPr>
            <w:tcW w:w="1521" w:type="dxa"/>
            <w:vAlign w:val="center"/>
          </w:tcPr>
          <w:p w14:paraId="158A2858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703A655F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0B4FF091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195977A3" w14:textId="77777777">
        <w:trPr>
          <w:trHeight w:val="283"/>
        </w:trPr>
        <w:tc>
          <w:tcPr>
            <w:tcW w:w="5217" w:type="dxa"/>
            <w:vAlign w:val="center"/>
          </w:tcPr>
          <w:p w14:paraId="0715E447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Outra produção artística/cultural – Artes visuais</w:t>
            </w:r>
          </w:p>
        </w:tc>
        <w:tc>
          <w:tcPr>
            <w:tcW w:w="1521" w:type="dxa"/>
            <w:vAlign w:val="center"/>
          </w:tcPr>
          <w:p w14:paraId="6DE329C5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3EC64A53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581E3163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2B4FBF2C" w14:textId="77777777">
        <w:trPr>
          <w:trHeight w:val="283"/>
        </w:trPr>
        <w:tc>
          <w:tcPr>
            <w:tcW w:w="5217" w:type="dxa"/>
            <w:vAlign w:val="center"/>
          </w:tcPr>
          <w:p w14:paraId="184F656F" w14:textId="77777777" w:rsidR="00415AC1" w:rsidRDefault="00A918F1">
            <w:pPr>
              <w:widowControl w:val="0"/>
              <w:spacing w:after="0" w:line="360" w:lineRule="auto"/>
            </w:pPr>
            <w:r>
              <w:t>Outra produção artística/cultural (projeto arquitetônico, paisagístico, urbanístico e outras)</w:t>
            </w:r>
          </w:p>
        </w:tc>
        <w:tc>
          <w:tcPr>
            <w:tcW w:w="1521" w:type="dxa"/>
            <w:vAlign w:val="center"/>
          </w:tcPr>
          <w:p w14:paraId="38F31629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60A5FDA2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5B00086A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7F4807E7" w14:textId="77777777">
        <w:trPr>
          <w:trHeight w:val="283"/>
        </w:trPr>
        <w:tc>
          <w:tcPr>
            <w:tcW w:w="5217" w:type="dxa"/>
            <w:vAlign w:val="center"/>
          </w:tcPr>
          <w:p w14:paraId="2D65CDB5" w14:textId="77777777" w:rsidR="00415AC1" w:rsidRDefault="00A918F1">
            <w:pPr>
              <w:widowControl w:val="0"/>
              <w:spacing w:after="0" w:line="360" w:lineRule="auto"/>
            </w:pPr>
            <w:r>
              <w:t>Produção técnica – Manutenção de obra (artística/arquitetônica)</w:t>
            </w:r>
          </w:p>
        </w:tc>
        <w:tc>
          <w:tcPr>
            <w:tcW w:w="1521" w:type="dxa"/>
            <w:vAlign w:val="center"/>
          </w:tcPr>
          <w:p w14:paraId="3591609C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14:paraId="253421EE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14:paraId="5C067875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4240F6BE" w14:textId="77777777">
        <w:trPr>
          <w:trHeight w:val="283"/>
        </w:trPr>
        <w:tc>
          <w:tcPr>
            <w:tcW w:w="5217" w:type="dxa"/>
            <w:vAlign w:val="center"/>
          </w:tcPr>
          <w:p w14:paraId="09641C3C" w14:textId="77777777" w:rsidR="00415AC1" w:rsidRDefault="00A918F1">
            <w:pPr>
              <w:widowControl w:val="0"/>
              <w:spacing w:after="0" w:line="360" w:lineRule="auto"/>
            </w:pPr>
            <w:r>
              <w:t>Produção técnica - Maquete</w:t>
            </w:r>
          </w:p>
        </w:tc>
        <w:tc>
          <w:tcPr>
            <w:tcW w:w="1521" w:type="dxa"/>
            <w:vAlign w:val="center"/>
          </w:tcPr>
          <w:p w14:paraId="609BF240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14:paraId="59A973E4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14:paraId="54CFC838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3FB554D7" w14:textId="77777777">
        <w:trPr>
          <w:trHeight w:val="283"/>
        </w:trPr>
        <w:tc>
          <w:tcPr>
            <w:tcW w:w="5217" w:type="dxa"/>
            <w:vAlign w:val="center"/>
          </w:tcPr>
          <w:p w14:paraId="5146AE2A" w14:textId="77777777" w:rsidR="00415AC1" w:rsidRDefault="00A918F1">
            <w:pPr>
              <w:widowControl w:val="0"/>
              <w:spacing w:after="0" w:line="360" w:lineRule="auto"/>
            </w:pPr>
            <w:r>
              <w:t>Registro de software</w:t>
            </w:r>
          </w:p>
        </w:tc>
        <w:tc>
          <w:tcPr>
            <w:tcW w:w="1521" w:type="dxa"/>
            <w:vAlign w:val="center"/>
          </w:tcPr>
          <w:p w14:paraId="1F94649D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14:paraId="1AE4AF55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14:paraId="5227109E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3FFC2779" w14:textId="77777777">
        <w:trPr>
          <w:trHeight w:val="283"/>
        </w:trPr>
        <w:tc>
          <w:tcPr>
            <w:tcW w:w="5217" w:type="dxa"/>
            <w:vAlign w:val="center"/>
          </w:tcPr>
          <w:p w14:paraId="2A8494F9" w14:textId="77777777" w:rsidR="00415AC1" w:rsidRDefault="00A918F1">
            <w:pPr>
              <w:widowControl w:val="0"/>
              <w:spacing w:after="0" w:line="360" w:lineRule="auto"/>
            </w:pPr>
            <w:r>
              <w:t>Registro de Patente</w:t>
            </w:r>
          </w:p>
        </w:tc>
        <w:tc>
          <w:tcPr>
            <w:tcW w:w="1521" w:type="dxa"/>
            <w:vAlign w:val="center"/>
          </w:tcPr>
          <w:p w14:paraId="3B53D845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 pontos</w:t>
            </w:r>
          </w:p>
        </w:tc>
        <w:tc>
          <w:tcPr>
            <w:tcW w:w="1604" w:type="dxa"/>
            <w:vAlign w:val="center"/>
          </w:tcPr>
          <w:p w14:paraId="1A9C914E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037F26B2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209FD9A9" w14:textId="77777777">
        <w:trPr>
          <w:trHeight w:val="283"/>
        </w:trPr>
        <w:tc>
          <w:tcPr>
            <w:tcW w:w="5217" w:type="dxa"/>
            <w:vAlign w:val="center"/>
          </w:tcPr>
          <w:p w14:paraId="47831843" w14:textId="77777777" w:rsidR="00415AC1" w:rsidRDefault="00A918F1">
            <w:pPr>
              <w:widowControl w:val="0"/>
              <w:spacing w:after="0" w:line="360" w:lineRule="auto"/>
            </w:pPr>
            <w:r>
              <w:t>Outorga de Patente</w:t>
            </w:r>
          </w:p>
        </w:tc>
        <w:tc>
          <w:tcPr>
            <w:tcW w:w="1521" w:type="dxa"/>
            <w:vAlign w:val="center"/>
          </w:tcPr>
          <w:p w14:paraId="0B468AE0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14:paraId="2C4A6042" w14:textId="77777777" w:rsidR="00415AC1" w:rsidRDefault="00A918F1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14:paraId="3C5B9640" w14:textId="77777777" w:rsidR="00415AC1" w:rsidRDefault="00415AC1">
            <w:pPr>
              <w:widowControl w:val="0"/>
              <w:spacing w:after="0" w:line="360" w:lineRule="auto"/>
              <w:jc w:val="center"/>
            </w:pPr>
          </w:p>
        </w:tc>
      </w:tr>
      <w:tr w:rsidR="00415AC1" w14:paraId="60CA450E" w14:textId="77777777">
        <w:trPr>
          <w:trHeight w:val="567"/>
        </w:trPr>
        <w:tc>
          <w:tcPr>
            <w:tcW w:w="8342" w:type="dxa"/>
            <w:gridSpan w:val="3"/>
            <w:vAlign w:val="center"/>
          </w:tcPr>
          <w:p w14:paraId="2F6DFC04" w14:textId="77777777" w:rsidR="00415AC1" w:rsidRDefault="00A91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TOTAL</w:t>
            </w:r>
          </w:p>
        </w:tc>
        <w:tc>
          <w:tcPr>
            <w:tcW w:w="1394" w:type="dxa"/>
          </w:tcPr>
          <w:p w14:paraId="2969F434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</w:tbl>
    <w:p w14:paraId="4AC825F1" w14:textId="77777777" w:rsidR="00415AC1" w:rsidRDefault="00415AC1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sectPr w:rsidR="00415AC1">
      <w:headerReference w:type="even" r:id="rId7"/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0573B" w14:textId="77777777" w:rsidR="00A918F1" w:rsidRDefault="00A918F1">
      <w:pPr>
        <w:spacing w:after="0" w:line="240" w:lineRule="auto"/>
      </w:pPr>
      <w:r>
        <w:separator/>
      </w:r>
    </w:p>
  </w:endnote>
  <w:endnote w:type="continuationSeparator" w:id="0">
    <w:p w14:paraId="2EC0293C" w14:textId="77777777" w:rsidR="00A918F1" w:rsidRDefault="00A91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nB Office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BD5C4" w14:textId="77777777" w:rsidR="00415AC1" w:rsidRDefault="00A918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D63416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14:paraId="4854812A" w14:textId="77777777" w:rsidR="00415AC1" w:rsidRDefault="00415A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05A6C" w14:textId="77777777" w:rsidR="00A918F1" w:rsidRDefault="00A918F1">
      <w:pPr>
        <w:spacing w:after="0" w:line="240" w:lineRule="auto"/>
      </w:pPr>
      <w:r>
        <w:separator/>
      </w:r>
    </w:p>
  </w:footnote>
  <w:footnote w:type="continuationSeparator" w:id="0">
    <w:p w14:paraId="34C76EFD" w14:textId="77777777" w:rsidR="00A918F1" w:rsidRDefault="00A918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D5763" w14:textId="77777777" w:rsidR="00415AC1" w:rsidRDefault="00A918F1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5C772" w14:textId="77777777" w:rsidR="00415AC1" w:rsidRDefault="00A918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 wp14:anchorId="0C45D293" wp14:editId="6DAC100A">
          <wp:extent cx="807557" cy="381068"/>
          <wp:effectExtent l="0" t="0" r="0" b="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CF04A23" wp14:editId="29592052">
              <wp:simplePos x="0" y="0"/>
              <wp:positionH relativeFrom="column">
                <wp:posOffset>762000</wp:posOffset>
              </wp:positionH>
              <wp:positionV relativeFrom="paragraph">
                <wp:posOffset>-126999</wp:posOffset>
              </wp:positionV>
              <wp:extent cx="4998720" cy="689665"/>
              <wp:effectExtent l="0" t="0" r="0" b="0"/>
              <wp:wrapNone/>
              <wp:docPr id="19" name="Retângulo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376075" w14:textId="77777777" w:rsidR="00415AC1" w:rsidRDefault="00A918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14:paraId="277C50CE" w14:textId="77777777" w:rsidR="00415AC1" w:rsidRDefault="00A918F1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14:paraId="6734C2AE" w14:textId="77777777" w:rsidR="00415AC1" w:rsidRDefault="00A918F1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14:paraId="6E1D70DD" w14:textId="77777777" w:rsidR="00415AC1" w:rsidRDefault="00415AC1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762000</wp:posOffset>
              </wp:positionH>
              <wp:positionV relativeFrom="paragraph">
                <wp:posOffset>-126999</wp:posOffset>
              </wp:positionV>
              <wp:extent cx="4998720" cy="689665"/>
              <wp:effectExtent b="0" l="0" r="0" t="0"/>
              <wp:wrapNone/>
              <wp:docPr id="19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98720" cy="6896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F411C48" w14:textId="77777777" w:rsidR="00415AC1" w:rsidRDefault="00A918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5B39AA27" wp14:editId="4E417521">
              <wp:simplePos x="0" y="0"/>
              <wp:positionH relativeFrom="column">
                <wp:posOffset>-12699</wp:posOffset>
              </wp:positionH>
              <wp:positionV relativeFrom="paragraph">
                <wp:posOffset>76200</wp:posOffset>
              </wp:positionV>
              <wp:extent cx="6248152" cy="41275"/>
              <wp:effectExtent l="0" t="0" r="0" b="0"/>
              <wp:wrapNone/>
              <wp:docPr id="18" name="Conector de Seta Reta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76200</wp:posOffset>
              </wp:positionV>
              <wp:extent cx="6248152" cy="41275"/>
              <wp:effectExtent b="0" l="0" r="0" t="0"/>
              <wp:wrapNone/>
              <wp:docPr id="1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48152" cy="41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FE6D504" w14:textId="77777777" w:rsidR="00415AC1" w:rsidRDefault="00415A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AC1"/>
    <w:rsid w:val="002F1085"/>
    <w:rsid w:val="00415AC1"/>
    <w:rsid w:val="006964D2"/>
    <w:rsid w:val="00A918F1"/>
    <w:rsid w:val="00D6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32A69"/>
  <w15:docId w15:val="{492E42F7-7829-4422-9517-E6775D36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  <w:style w:type="paragraph" w:styleId="Reviso">
    <w:name w:val="Revision"/>
    <w:hidden/>
    <w:uiPriority w:val="99"/>
    <w:semiHidden/>
    <w:rsid w:val="004B1C5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T0yoNV6dJTx1UQHwQzQFmhczGA==">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Hudson Gomes da Silva</cp:lastModifiedBy>
  <cp:revision>2</cp:revision>
  <dcterms:created xsi:type="dcterms:W3CDTF">2022-06-24T23:39:00Z</dcterms:created>
  <dcterms:modified xsi:type="dcterms:W3CDTF">2022-06-24T23:39:00Z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0x0101008159D9C000A4EC4BACA2CCB6CF7C4AAE</vt:lpwstr>
  </property>
</Properties>
</file>